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0" w:rsidRPr="004456B0" w:rsidRDefault="004456B0" w:rsidP="004456B0">
      <w:pPr>
        <w:bidi/>
        <w:jc w:val="center"/>
        <w:rPr>
          <w:rFonts w:ascii="Tahoma" w:eastAsia="Times New Roman" w:hAnsi="Tahoma" w:cs="B Zar"/>
          <w:b/>
          <w:bCs/>
          <w:color w:val="00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  <w:lang w:bidi="fa-IR"/>
        </w:rPr>
        <w:t>بسمه تعالی</w:t>
      </w:r>
    </w:p>
    <w:p w:rsidR="004456B0" w:rsidRPr="004456B0" w:rsidRDefault="004456B0" w:rsidP="00A1133F">
      <w:pPr>
        <w:bidi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  <w:rtl/>
          <w:lang w:bidi="fa-IR"/>
        </w:rPr>
      </w:pPr>
      <w:bookmarkStart w:id="0" w:name="_GoBack"/>
      <w:r w:rsidRPr="004456B0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  <w:lang w:bidi="fa-IR"/>
        </w:rPr>
        <w:t>«</w:t>
      </w:r>
      <w:r w:rsidR="00961510">
        <w:rPr>
          <w:rFonts w:ascii="Tahoma" w:eastAsia="Times New Roman" w:hAnsi="Tahoma" w:cs="B Zar" w:hint="cs"/>
          <w:b/>
          <w:bCs/>
          <w:color w:val="000000"/>
          <w:sz w:val="36"/>
          <w:szCs w:val="36"/>
          <w:rtl/>
          <w:lang w:bidi="fa-IR"/>
        </w:rPr>
        <w:t xml:space="preserve">سال </w:t>
      </w:r>
      <w:r w:rsidR="00A1133F">
        <w:rPr>
          <w:rFonts w:ascii="Tahoma" w:eastAsia="Times New Roman" w:hAnsi="Tahoma" w:cs="B Zar" w:hint="cs"/>
          <w:b/>
          <w:bCs/>
          <w:color w:val="000000"/>
          <w:sz w:val="36"/>
          <w:szCs w:val="36"/>
          <w:rtl/>
          <w:lang w:bidi="fa-IR"/>
        </w:rPr>
        <w:t>رونق</w:t>
      </w:r>
      <w:r w:rsidR="00961510">
        <w:rPr>
          <w:rFonts w:ascii="Tahoma" w:eastAsia="Times New Roman" w:hAnsi="Tahoma" w:cs="B Zar" w:hint="cs"/>
          <w:b/>
          <w:bCs/>
          <w:color w:val="000000"/>
          <w:sz w:val="36"/>
          <w:szCs w:val="36"/>
          <w:rtl/>
          <w:lang w:bidi="fa-IR"/>
        </w:rPr>
        <w:t xml:space="preserve"> تولید</w:t>
      </w:r>
      <w:r w:rsidRPr="004456B0">
        <w:rPr>
          <w:rFonts w:ascii="Tahoma" w:eastAsia="Times New Roman" w:hAnsi="Tahoma" w:cs="Times New Roman" w:hint="cs"/>
          <w:b/>
          <w:bCs/>
          <w:color w:val="000000"/>
          <w:sz w:val="28"/>
          <w:szCs w:val="28"/>
          <w:rtl/>
          <w:lang w:bidi="fa-IR"/>
        </w:rPr>
        <w:t>»</w:t>
      </w:r>
    </w:p>
    <w:bookmarkEnd w:id="0"/>
    <w:p w:rsidR="004456B0" w:rsidRPr="004456B0" w:rsidRDefault="004456B0" w:rsidP="00961510">
      <w:pPr>
        <w:bidi/>
        <w:jc w:val="center"/>
        <w:rPr>
          <w:rFonts w:ascii="Tahoma" w:eastAsia="Times New Roman" w:hAnsi="Tahoma" w:cs="B Titr"/>
          <w:color w:val="FF0000"/>
          <w:sz w:val="40"/>
          <w:szCs w:val="40"/>
          <w:rtl/>
          <w:lang w:bidi="fa-IR"/>
        </w:rPr>
      </w:pP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سيماي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كشاورزي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شهرستان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>
        <w:rPr>
          <w:rFonts w:ascii="Tahoma" w:eastAsia="Times New Roman" w:hAnsi="Tahoma" w:cs="B Titr" w:hint="cs"/>
          <w:b/>
          <w:bCs/>
          <w:color w:val="FF0000"/>
          <w:sz w:val="40"/>
          <w:szCs w:val="40"/>
          <w:rtl/>
          <w:lang w:bidi="fa-IR"/>
        </w:rPr>
        <w:t>فریدن</w:t>
      </w:r>
      <w:r w:rsidRPr="004456B0">
        <w:rPr>
          <w:rFonts w:ascii="Tahoma" w:eastAsia="Times New Roman" w:hAnsi="Tahoma" w:cs="B Titr" w:hint="cs"/>
          <w:color w:val="FF0000"/>
          <w:sz w:val="40"/>
          <w:szCs w:val="40"/>
          <w:rtl/>
          <w:lang w:bidi="fa-IR"/>
        </w:rPr>
        <w:t xml:space="preserve"> 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B Titr"/>
          <w:color w:val="00B05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سال زراعی (9</w:t>
      </w:r>
      <w:r w:rsidR="0096151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8</w:t>
      </w: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-9</w:t>
      </w:r>
      <w:r w:rsidR="0096151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7</w:t>
      </w: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)</w:t>
      </w:r>
    </w:p>
    <w:p w:rsidR="004456B0" w:rsidRPr="004456B0" w:rsidRDefault="004456B0" w:rsidP="004456B0">
      <w:pPr>
        <w:autoSpaceDE w:val="0"/>
        <w:autoSpaceDN w:val="0"/>
        <w:bidi/>
        <w:adjustRightInd w:val="0"/>
        <w:jc w:val="center"/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مديريت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جهاد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كشاورزي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شهرستان</w:t>
      </w:r>
      <w:r w:rsidR="00A551B3">
        <w:rPr>
          <w:rFonts w:ascii="Tahoma" w:eastAsia="Times New Roman" w:hAnsi="Tahoma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Zar" w:hint="cs"/>
          <w:b/>
          <w:bCs/>
          <w:color w:val="FF0000"/>
          <w:sz w:val="28"/>
          <w:szCs w:val="28"/>
          <w:rtl/>
          <w:lang w:bidi="fa-IR"/>
        </w:rPr>
        <w:t>فریدن</w:t>
      </w:r>
    </w:p>
    <w:p w:rsidR="00BB3819" w:rsidRDefault="00642680" w:rsidP="00BB3819">
      <w:pPr>
        <w:bidi/>
        <w:spacing w:after="0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</w:rPr>
        <w:t>چشم انداز به شهرستان</w:t>
      </w:r>
      <w:r w:rsidRPr="00424EEC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 xml:space="preserve"> فرید</w:t>
      </w:r>
      <w:r w:rsidR="00BB3819"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t>ن:</w:t>
      </w:r>
    </w:p>
    <w:p w:rsidR="004456B0" w:rsidRPr="00424EEC" w:rsidRDefault="004456B0" w:rsidP="004456B0">
      <w:pPr>
        <w:bidi/>
        <w:spacing w:after="0" w:line="360" w:lineRule="auto"/>
        <w:jc w:val="both"/>
        <w:rPr>
          <w:rFonts w:ascii="Tahoma" w:eastAsia="Times New Roman" w:hAnsi="Tahoma" w:cs="Tahoma"/>
          <w:vanish/>
          <w:color w:val="000000"/>
          <w:sz w:val="24"/>
          <w:szCs w:val="24"/>
          <w:rtl/>
        </w:rPr>
      </w:pPr>
    </w:p>
    <w:p w:rsidR="00642680" w:rsidRPr="00424EEC" w:rsidRDefault="00642680" w:rsidP="00961510">
      <w:pPr>
        <w:bidi/>
        <w:spacing w:before="120" w:after="100" w:afterAutospacing="1" w:line="240" w:lineRule="auto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</w:rPr>
        <w:t>ويژگي هاي طبيعي:</w:t>
      </w:r>
      <w:r w:rsidRPr="00424EEC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فريدن منطقه اي است كوهستاني كه اطراف آن را كوههاي مرتفع محاصره نموده است از جمله كوه فردون در جنوب منطقه كه از انشعابات زاگرس مي باشد و دالانكوه كه در شرق شهرستان فريدن واقع و چون ديواري بين داران مركز  و شهرستان چادگان حايل است و گلستان كوه كه در شمال و بين خوانسار و فريدن مي باشد، اغلب كوههاي فريدن عريان و سنگلاخي بوده ولي با وجود اين كوههاي جنوبي از پوشش گياهي خوبي برخوردار است. كوهستاني بودن منطقه و ارتفاع زياد آن از سطح دريا موجب ريزش بارندگي، بويژه بصورت برف گشته كه خود در سر سبزي و رويش گياهان مختلف مؤثر است ومراتع سرسبز و خرمي را بوجود مي آورد كه همين عوامل باعث جذب دامداران ايل بختياري به منطقه مي شود. پوشش گياهي منطقه را گون، گز، كرفس كوهي و درختان پراكنده بلوط تشكيل مي دهند.</w:t>
      </w:r>
    </w:p>
    <w:p w:rsidR="00642680" w:rsidRPr="00424EEC" w:rsidRDefault="00642680" w:rsidP="0096151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424EEC">
        <w:rPr>
          <w:rFonts w:ascii="Tahoma" w:eastAsia="Times New Roman" w:hAnsi="Tahoma" w:cs="Tahoma"/>
          <w:color w:val="000000"/>
          <w:sz w:val="24"/>
          <w:szCs w:val="24"/>
          <w:rtl/>
        </w:rPr>
        <w:t>اين منطقه از شمال به شهرستان خوانسار، از جنوب به چادگان، از  مشرق به شهرستان تیران و از مغرب به بوئین میاندشت و فریدونشهر محدود مي گردد.</w:t>
      </w:r>
    </w:p>
    <w:p w:rsidR="00642680" w:rsidRPr="00961510" w:rsidRDefault="00642680" w:rsidP="00961510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961510">
        <w:rPr>
          <w:rFonts w:ascii="Tahoma" w:eastAsia="Times New Roman" w:hAnsi="Tahoma" w:cs="Tahoma"/>
          <w:color w:val="000000"/>
          <w:sz w:val="24"/>
          <w:szCs w:val="24"/>
          <w:rtl/>
        </w:rPr>
        <w:t>مهمترين توليدات زراعي و باغي : گندم.- سیب زمینی – پیاز- ذرت – علوفه ( یونجه)</w:t>
      </w:r>
    </w:p>
    <w:p w:rsidR="00642680" w:rsidRPr="00424EEC" w:rsidRDefault="00642680" w:rsidP="00961510">
      <w:pPr>
        <w:bidi/>
        <w:spacing w:line="24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96151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مهمترين توليدات دام ، طيور و آبزيان :  گوشت سفید- گوشت قرمز – گوشت بوقلمون </w:t>
      </w:r>
    </w:p>
    <w:p w:rsidR="004456B0" w:rsidRPr="00793D53" w:rsidRDefault="00642680" w:rsidP="00793D53">
      <w:pPr>
        <w:bidi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واحدهاي صنايع كشاورزي شاخص : ماست – دوغ -  شیر- پنیر</w:t>
      </w:r>
    </w:p>
    <w:p w:rsidR="004456B0" w:rsidRDefault="00642680" w:rsidP="004456B0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زراعت :</w:t>
      </w:r>
    </w:p>
    <w:p w:rsidR="00642680" w:rsidRPr="00424EEC" w:rsidRDefault="00642680" w:rsidP="004456B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افزايش كمی و كيفی توليدات زراعی، رسيدن به توسعه و توليد پايدار ، استفاده بهينه از منابع و عوامل توليد و اجرای مديريت اصولی مزرعه ، جمع آوری و تجزيه و تحليل اطلاعات و آمار به منظور انجام برنامه ريزی های لازم مربوط به توسعه سطح زير كشت محصولات و افزايش ميزان توليد در واحد سطح ، شناسائی و تعيين نيازهای تحقيقاتی و اولويت های امور زراعی، تهيه طرح جامع </w:t>
      </w: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كشت محصولات زراعی ، نظارت براجرای پروژه های زراعی و تهيه گزارش پيشرفت عمليات ، هدايت ، تشويق و حمايت از سرمايه گذاران از جمله وظايف  بخش زراعت مي باشد.</w:t>
      </w:r>
    </w:p>
    <w:p w:rsidR="009F3B5A" w:rsidRPr="00424EEC" w:rsidRDefault="00642680" w:rsidP="00F54322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سطح اراضي زراعي آبي و ديم  شهرستان </w:t>
      </w:r>
      <w:r w:rsidR="00F54322">
        <w:rPr>
          <w:rFonts w:ascii="Tahoma" w:eastAsia="Calibri" w:hAnsi="Tahoma" w:cs="Tahoma" w:hint="cs"/>
          <w:sz w:val="24"/>
          <w:szCs w:val="24"/>
          <w:rtl/>
        </w:rPr>
        <w:t>24528</w:t>
      </w:r>
      <w:r w:rsidR="00F54322" w:rsidRPr="0018136B">
        <w:rPr>
          <w:rFonts w:ascii="Tahoma" w:eastAsia="Calibri" w:hAnsi="Tahoma" w:cs="Tahoma"/>
          <w:sz w:val="24"/>
          <w:szCs w:val="24"/>
          <w:rtl/>
        </w:rPr>
        <w:t>0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هكتار  با ميزان توليد </w:t>
      </w:r>
      <w:r w:rsidR="00F54322">
        <w:rPr>
          <w:rFonts w:ascii="Tahoma" w:eastAsia="Calibri" w:hAnsi="Tahoma" w:cs="Tahoma" w:hint="cs"/>
          <w:sz w:val="24"/>
          <w:szCs w:val="24"/>
          <w:rtl/>
        </w:rPr>
        <w:t>325544</w:t>
      </w:r>
      <w:r w:rsidRPr="00424EEC">
        <w:rPr>
          <w:rFonts w:ascii="Tahoma" w:eastAsia="Calibri" w:hAnsi="Tahoma" w:cs="Tahoma"/>
          <w:sz w:val="24"/>
          <w:szCs w:val="24"/>
          <w:rtl/>
        </w:rPr>
        <w:t>تن و بيش از  12نوع محصول زراعي در اين شهرستان كشت مي شود.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زراعي در سالهاي گذشته اقدامات ذيل انجام گرديده است: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کاشت غلات و حبوبات بوسیله مستقیم  تیلج – تسهیلات پرداختی جهت خرید ادوات بدون خاک ورزی و کم خاک ورزی و انواع بذر کار </w:t>
      </w:r>
    </w:p>
    <w:p w:rsidR="009F3B5A" w:rsidRDefault="009F3B5A" w:rsidP="004456B0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برنامه هاي توسعه اي بخش زراعت شهرستان :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کشت غلات با نوتیلج ، کشت حبوبات با بذر کار مخصوص حبوبات کشت سیب زمینی نواری باغده کارندهای چهار ردیفه دارای مخزن سم پاش  </w:t>
      </w:r>
    </w:p>
    <w:tbl>
      <w:tblPr>
        <w:tblpPr w:leftFromText="180" w:rightFromText="180" w:vertAnchor="text" w:tblpXSpec="right" w:tblpY="1"/>
        <w:tblOverlap w:val="never"/>
        <w:bidiVisual/>
        <w:tblW w:w="100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063"/>
        <w:gridCol w:w="942"/>
        <w:gridCol w:w="1228"/>
        <w:gridCol w:w="1622"/>
        <w:gridCol w:w="1220"/>
      </w:tblGrid>
      <w:tr w:rsidR="00177F49" w:rsidRPr="009F3B5A" w:rsidTr="00CC3E6E">
        <w:trPr>
          <w:trHeight w:hRule="exact" w:val="990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نام بخش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عنوان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سطح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 xml:space="preserve"> (هكتار)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توليد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(تن 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نسبت توليدبه</w:t>
            </w:r>
            <w:r w:rsidRPr="00664A31">
              <w:rPr>
                <w:rFonts w:ascii="Tahoma" w:eastAsia="Calibri" w:hAnsi="Tahoma" w:cs="Tahoma" w:hint="cs"/>
                <w:rtl/>
              </w:rPr>
              <w:t xml:space="preserve"> کل </w:t>
            </w:r>
            <w:r w:rsidRPr="00664A31">
              <w:rPr>
                <w:rFonts w:ascii="Tahoma" w:eastAsia="Calibri" w:hAnsi="Tahoma" w:cs="Tahoma"/>
                <w:rtl/>
              </w:rPr>
              <w:t>(درصد)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اشتغال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(نفر)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زراعت</w:t>
            </w:r>
          </w:p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گندم ( آبي و ديم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11750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1700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جو ( آبي و ديم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0.8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432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علوفه (ذرت ، يونجه ، شبدر و ...)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6510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95800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1843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حبوبات (نخود ، لوبيا ، عدس و ..)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0.1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48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دانه هاي روغني (كلزا، آفتابگردان ،گلرنگ و ...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0.07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130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سبزی و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صيفي جات ( خيار ،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گوجه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، هندوانه و ...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9479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2.9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1976</w:t>
            </w:r>
          </w:p>
        </w:tc>
      </w:tr>
      <w:tr w:rsidR="00177F49" w:rsidRPr="009F3B5A" w:rsidTr="00CC3E6E">
        <w:trPr>
          <w:trHeight w:val="233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محصول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ات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زراعي شاخص شهرستان</w:t>
            </w:r>
          </w:p>
        </w:tc>
      </w:tr>
      <w:tr w:rsidR="00177F49" w:rsidRPr="009F3B5A" w:rsidTr="00CC3E6E">
        <w:trPr>
          <w:trHeight w:hRule="exact" w:val="49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سیب زمینی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2.4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4900</w:t>
            </w:r>
          </w:p>
        </w:tc>
      </w:tr>
      <w:tr w:rsidR="00177F49" w:rsidRPr="009F3B5A" w:rsidTr="00CC3E6E">
        <w:trPr>
          <w:trHeight w:hRule="exact" w:val="420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پیاز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5200</w:t>
            </w:r>
          </w:p>
        </w:tc>
      </w:tr>
      <w:tr w:rsidR="00177F49" w:rsidRPr="009F3B5A" w:rsidTr="00CC3E6E">
        <w:trPr>
          <w:trHeight w:hRule="exact" w:val="495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چغنر قند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35000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Pr="00103C33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1200</w:t>
            </w:r>
          </w:p>
        </w:tc>
      </w:tr>
    </w:tbl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177F49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باغباني :</w:t>
      </w:r>
    </w:p>
    <w:p w:rsidR="009F3B5A" w:rsidRPr="00424EEC" w:rsidRDefault="009F3B5A" w:rsidP="004456B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وظايف مديريت باغياني مطالعه و تجزيه و تحليل آمار و اطلاعات گردآوري شده براي تدوين برنامه هاي باغباني در جهت افزايش توليد و توسعه امور باغباني ، توسعه سطح زير كشت ،تهيه طرح </w:t>
      </w: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جامع كشت باغي، تدوين طرح هاي آموزشي و ترويجي ، نظارت بر امور مربوط به برآورد نهاده ها و ماشين آلات مورد نياز بخش باغباني و ... مي باشد .</w:t>
      </w:r>
    </w:p>
    <w:p w:rsidR="00FA251A" w:rsidRDefault="00FA251A" w:rsidP="00961510">
      <w:pPr>
        <w:bidi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آمار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اطلاعات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باغبانی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شهرستان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در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سال</w:t>
      </w:r>
      <w:r w:rsidR="004456B0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9</w:t>
      </w:r>
      <w:r w:rsidR="00961510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8</w:t>
      </w:r>
    </w:p>
    <w:tbl>
      <w:tblPr>
        <w:bidiVisual/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21"/>
        <w:gridCol w:w="13"/>
        <w:gridCol w:w="1510"/>
        <w:gridCol w:w="1692"/>
        <w:gridCol w:w="283"/>
      </w:tblGrid>
      <w:tr w:rsidR="00FA251A" w:rsidRPr="00FA251A" w:rsidTr="007F3303">
        <w:trPr>
          <w:trHeight w:val="366"/>
          <w:jc w:val="center"/>
        </w:trPr>
        <w:tc>
          <w:tcPr>
            <w:tcW w:w="2127" w:type="dxa"/>
            <w:vMerge w:val="restart"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نوع محصول</w:t>
            </w:r>
          </w:p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سطح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زیر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كشت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)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هكتار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(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6"/>
          <w:jc w:val="center"/>
        </w:trPr>
        <w:tc>
          <w:tcPr>
            <w:tcW w:w="2127" w:type="dxa"/>
            <w:vMerge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dxa"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نهال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42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بارور</w:t>
            </w:r>
          </w:p>
        </w:tc>
        <w:tc>
          <w:tcPr>
            <w:tcW w:w="1692" w:type="dxa"/>
          </w:tcPr>
          <w:p w:rsidR="00FA251A" w:rsidRPr="00FA251A" w:rsidRDefault="00FA251A" w:rsidP="0042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21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سيب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بذري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گلابي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36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27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انگور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185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190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05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بادام آبی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140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بادام دیم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115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9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گردو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شليل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شفتالو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95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زردآلو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قيسي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3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گیلاس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35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آلبالو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3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گوجه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2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سایر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باغات مثمر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7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گل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محمدی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آبي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03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زعفران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26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گياهاى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داروئي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آبي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5.5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609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97.5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602.5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700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</w:tbl>
    <w:p w:rsidR="00FA251A" w:rsidRPr="00FA251A" w:rsidRDefault="00FA251A" w:rsidP="007F3303">
      <w:pPr>
        <w:bidi/>
        <w:jc w:val="center"/>
        <w:rPr>
          <w:rFonts w:ascii="Tahoma" w:hAnsi="Tahoma" w:cs="Tahoma"/>
          <w:sz w:val="20"/>
          <w:szCs w:val="20"/>
          <w:lang w:bidi="fa-IR"/>
        </w:rPr>
      </w:pPr>
    </w:p>
    <w:p w:rsidR="00FA251A" w:rsidRPr="00424EEC" w:rsidRDefault="00FA251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793D53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سطح اراضي باغي شهرستان </w:t>
      </w:r>
      <w:r w:rsidR="007F3303">
        <w:rPr>
          <w:rFonts w:ascii="Tahoma" w:eastAsia="Calibri" w:hAnsi="Tahoma" w:cs="Tahoma" w:hint="cs"/>
          <w:sz w:val="24"/>
          <w:szCs w:val="24"/>
          <w:rtl/>
        </w:rPr>
        <w:t>700</w:t>
      </w:r>
      <w:r w:rsidRPr="00424EEC">
        <w:rPr>
          <w:rFonts w:ascii="Tahoma" w:eastAsia="Calibri" w:hAnsi="Tahoma" w:cs="Tahoma"/>
          <w:sz w:val="24"/>
          <w:szCs w:val="24"/>
          <w:rtl/>
        </w:rPr>
        <w:t>هكتار  با ميزان توليد</w:t>
      </w:r>
      <w:r w:rsidR="007F3303">
        <w:rPr>
          <w:rFonts w:ascii="Tahoma" w:eastAsia="Calibri" w:hAnsi="Tahoma" w:cs="Tahoma" w:hint="cs"/>
          <w:sz w:val="24"/>
          <w:szCs w:val="24"/>
          <w:rtl/>
        </w:rPr>
        <w:t>3000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تن و بيش از  </w:t>
      </w:r>
      <w:r w:rsidR="007F3303">
        <w:rPr>
          <w:rFonts w:ascii="Tahoma" w:eastAsia="Calibri" w:hAnsi="Tahoma" w:cs="Tahoma" w:hint="cs"/>
          <w:sz w:val="24"/>
          <w:szCs w:val="24"/>
          <w:rtl/>
        </w:rPr>
        <w:t>16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نوع محصول باغي در اين شهرستان كشت مي شود.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ديگر محصولات باغي شهرستان:                                                                                                             </w:t>
      </w:r>
    </w:p>
    <w:p w:rsidR="009F3B5A" w:rsidRPr="00424EEC" w:rsidRDefault="009F3B5A" w:rsidP="00424EEC">
      <w:pPr>
        <w:tabs>
          <w:tab w:val="left" w:pos="2264"/>
        </w:tabs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تولید قارچ بصورت صنعتی در منطقه نم</w:t>
      </w:r>
      <w:r w:rsidR="009F7599" w:rsidRPr="00424EEC">
        <w:rPr>
          <w:rFonts w:ascii="Tahoma" w:eastAsia="Calibri" w:hAnsi="Tahoma" w:cs="Tahoma"/>
          <w:sz w:val="24"/>
          <w:szCs w:val="24"/>
          <w:rtl/>
          <w:lang w:bidi="fa-IR"/>
        </w:rPr>
        <w:t>یبا</w:t>
      </w:r>
      <w:r w:rsidRPr="00424EEC">
        <w:rPr>
          <w:rFonts w:ascii="Tahoma" w:eastAsia="Calibri" w:hAnsi="Tahoma" w:cs="Tahoma"/>
          <w:sz w:val="24"/>
          <w:szCs w:val="24"/>
          <w:rtl/>
        </w:rPr>
        <w:t>شد و تولید بصورت مشاغل خانگی فقط جهت خود مصرفی انجام میگردد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باغباني در سالهاي گذشته اقدامات ذيل انجام گرديده است: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اجرای طرح الگویی درختان مقام به کم آبی ( انگور- بادام)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اجرای طرحهای لوله گذاری از مظهر قنات تا مزرعه جهت جلو گیری پرت آب در آبیاری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توزیع نهالهای شناسنامه دار( لیبل دار) بین باغداران 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راهنمای کشاورزان جهت اجرای آبیاری تحت فشار ( قطره ای) 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استفاده از سوپر جاذبه جهت افزایش عملکرد اب ابیاری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برنامه هاي توسعه اي بخش باغباني شهرستان :</w:t>
      </w:r>
    </w:p>
    <w:p w:rsidR="0018136B" w:rsidRPr="00424EEC" w:rsidRDefault="0018136B" w:rsidP="00424EEC">
      <w:pPr>
        <w:numPr>
          <w:ilvl w:val="0"/>
          <w:numId w:val="2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حذف باغات قدیمی جایگزین درختان جدید و عملکرد بالا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2- شناسایی مناطق مستعد با پتانسیل های بالا جهت احداث باغات در شهرستان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برگزاری کلاسهای ترویجی در ارتباط کاشت باغات الگویی شهرستان </w:t>
      </w:r>
    </w:p>
    <w:p w:rsidR="00124BC4" w:rsidRPr="00424EEC" w:rsidRDefault="00124BC4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امور دام و طيور و آبزيان :</w:t>
      </w:r>
    </w:p>
    <w:p w:rsidR="00BB3819" w:rsidRPr="00424EEC" w:rsidRDefault="00BB3819" w:rsidP="00BB3819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شناخت منابع و عوامل تولید شیر وگوشت ، حفظ وتوسعه پرورش  در جهت افزایش تولیدات ، انجام عملیات اصلاح نژادی ، بهبود مدیریت پرورش وبهینه سازی اماکن وجایگاه ها در جهت افزایش بهره وری ، حمایت از توسعه سرمایه گذاری،  انجام اقدامات لازم در جهت حفظ ، احیا ، توسعه و بهره برداری مناسب از منابع  و ... از جمله وظايف  امور دام و طیور و آبزيان  شهرستان می باشد . در حال حاضر حدود 46 هزارتن تن انواع توليدات دامي ، طيور و آبزيان در شهرستان توليد مي گردد .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تعداد مراكز جمع آوري شير :   5   عدد  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بخش:  کلاس اموزش ترویجی- صدور مجوز بهسازی و نوسازی اماکن دامی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براي افزايش راندمان و بهره وري در توليدات دامي در سالهاي گذشته اقدامات ذيل انجام گرديده است: کلاسهای آموزشی و ترویجی – صدور مجوز بهسازی و نوسازی     </w:t>
      </w:r>
    </w:p>
    <w:p w:rsidR="005B222B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 آمار آزمايشگاهها ، داروخانه ها و كلينيك هاي دامپزشكي موجود در شهرستان :- چهار داروخانه دامپزشکی و و چهار کلینیک دامپزشکی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طيور در سالهاي گذشته اقدامات ذيل انجام گرديده است: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بهینه سازی مصرف سوخت و انرژی در واحدهای مرغداری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بخش: صدور مجوز های دامداریهای صنعتی – تلاش جهت سرمایه گذار ان بخش خصوصی در این زمینه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اسامي و تعداد برخي از تشكل ها و اتحاديه هاي مربوط به امور دام ، طيور  شهرستان : ( از قبيل : اتحاديه دامداران - مرغداران –زنبورداران و ... )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شرکت تعاونی  مرغداران فریدن- شرکت تعاونی زنبور داران شهرستان-شرکت تعاونی دامداران شهرستان فریدن 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براي افزايش راندمان و بهره وري در توليدات آبزي پروري در سالهاي گذشته اقدامات ذيل انجام گرديده است:      کلاسهای آموزشی و ترویجی در زمینه ابزی پروری و ترویج مصرفابزیان  و بازدید از مزارع شیلات – شناسای و مکان یابی پرورش با توجه به وضعیت خشکسالی و کاهش منابع ابی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 آبزيان شهرستان (پتانسيل هاي بالقوه) :  بازدید های متوالی – بازدید تحقیقی و ترویجی – کلاسهای اموزشی – منابع ابی مناسب و اب هوای مناسب به منظور ایجاد مزارع پرورش ماهی قزل آلا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اسامي و تعداد برخي از تشكل ها و اتحاديه هاي مربوط به شيلات و امور آبزيان شهرستان : ( از قبيل: تعاوني ، تشكل ، اتحاديه و ... )</w:t>
      </w:r>
    </w:p>
    <w:p w:rsidR="009F3B5A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وجود ندارد</w:t>
      </w:r>
    </w:p>
    <w:p w:rsidR="00793D53" w:rsidRPr="00424EEC" w:rsidRDefault="00793D53" w:rsidP="00793D53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5E61B3" w:rsidRDefault="005E61B3" w:rsidP="0096151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آمار و عملکرد واحد دام</w:t>
      </w:r>
      <w:r w:rsidR="00793D53">
        <w:rPr>
          <w:rFonts w:ascii="Tahoma" w:eastAsia="Calibri" w:hAnsi="Tahoma" w:cs="Tahoma" w:hint="cs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در سال </w:t>
      </w:r>
      <w:r w:rsidR="004456B0">
        <w:rPr>
          <w:rFonts w:ascii="Tahoma" w:eastAsia="Calibri" w:hAnsi="Tahoma" w:cs="Tahoma" w:hint="cs"/>
          <w:sz w:val="24"/>
          <w:szCs w:val="24"/>
          <w:rtl/>
        </w:rPr>
        <w:t>9</w:t>
      </w:r>
      <w:r w:rsidR="00961510">
        <w:rPr>
          <w:rFonts w:ascii="Tahoma" w:eastAsia="Calibri" w:hAnsi="Tahoma" w:cs="Tahoma" w:hint="cs"/>
          <w:sz w:val="24"/>
          <w:szCs w:val="24"/>
          <w:rtl/>
        </w:rPr>
        <w:t>8</w:t>
      </w:r>
      <w:r w:rsidRPr="00424EEC">
        <w:rPr>
          <w:rFonts w:ascii="Tahoma" w:eastAsia="Calibri" w:hAnsi="Tahoma" w:cs="Tahoma"/>
          <w:sz w:val="24"/>
          <w:szCs w:val="24"/>
          <w:rtl/>
        </w:rPr>
        <w:t>:</w:t>
      </w:r>
    </w:p>
    <w:p w:rsidR="00961510" w:rsidRPr="00424EEC" w:rsidRDefault="00961510" w:rsidP="0096151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tbl>
      <w:tblPr>
        <w:bidiVisual/>
        <w:tblW w:w="10560" w:type="dxa"/>
        <w:tblInd w:w="-763" w:type="dxa"/>
        <w:tblLook w:val="04A0" w:firstRow="1" w:lastRow="0" w:firstColumn="1" w:lastColumn="0" w:noHBand="0" w:noVBand="1"/>
      </w:tblPr>
      <w:tblGrid>
        <w:gridCol w:w="2720"/>
        <w:gridCol w:w="1080"/>
        <w:gridCol w:w="700"/>
        <w:gridCol w:w="3940"/>
        <w:gridCol w:w="2120"/>
      </w:tblGrid>
      <w:tr w:rsidR="005E61B3" w:rsidRPr="005E61B3" w:rsidTr="0015549F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lastRenderedPageBreak/>
              <w:t>نوع محصول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واحد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نوع تولید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سالیانه (تن)</w:t>
            </w:r>
          </w:p>
        </w:tc>
      </w:tr>
      <w:tr w:rsidR="005E61B3" w:rsidRPr="005E61B3" w:rsidTr="0015549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تعدادگوسفند وبره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 لید گوشت گوسفند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1850</w:t>
            </w:r>
          </w:p>
        </w:tc>
      </w:tr>
      <w:tr w:rsidR="005E61B3" w:rsidRPr="005E61B3" w:rsidTr="0015549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 بز وبز غاله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کوشت بز وبز غاله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95</w:t>
            </w:r>
          </w:p>
        </w:tc>
      </w:tr>
      <w:tr w:rsidR="005E61B3" w:rsidRPr="005E61B3" w:rsidTr="001554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کوسفند 1395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گوشت گوسفند وبز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1945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گاو اصیل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اصیل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63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گاودورگ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1740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گاو و گوساله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13450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اصیل 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1803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 دکلنی زنبور عسل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9865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فروند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 گوشت گوسفند وگاو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3748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تعدادمرغداری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22000</w:t>
            </w:r>
          </w:p>
        </w:tc>
      </w:tr>
      <w:tr w:rsidR="005E61B3" w:rsidRPr="005E61B3" w:rsidTr="0015549F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مرغداریهای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اصیل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3700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تعدادمرغداری تخمگذار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اصیل 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25700</w:t>
            </w:r>
          </w:p>
        </w:tc>
      </w:tr>
      <w:tr w:rsidR="005E61B3" w:rsidRPr="005E61B3" w:rsidTr="001554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مرغداریهای تخمگذار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بومی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پرورش بوقلمون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تجاری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450</w:t>
            </w:r>
          </w:p>
        </w:tc>
      </w:tr>
      <w:tr w:rsidR="005E61B3" w:rsidRPr="005E61B3" w:rsidTr="0015549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بوقلمون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72800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تجاری و بومی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510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سفید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1700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پشم گوسفند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40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بوقلمون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1800</w:t>
            </w:r>
          </w:p>
        </w:tc>
      </w:tr>
      <w:tr w:rsidR="005E61B3" w:rsidRPr="005E61B3" w:rsidTr="0015549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عسل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51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موم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1.6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عسل وموم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52.6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کود طیور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3412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کود دامی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59680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کود دامی وطیور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63092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تلیسه راس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2630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 به جز تلیسه و کود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33570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 به جز تلیسه و کود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33570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آبزیان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96662</w:t>
            </w:r>
          </w:p>
        </w:tc>
      </w:tr>
    </w:tbl>
    <w:p w:rsidR="005E61B3" w:rsidRPr="00424EEC" w:rsidRDefault="005E61B3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424EEC">
      <w:pPr>
        <w:bidi/>
        <w:spacing w:after="0" w:line="360" w:lineRule="auto"/>
        <w:jc w:val="both"/>
        <w:outlineLvl w:val="2"/>
        <w:rPr>
          <w:rFonts w:ascii="Tahoma" w:eastAsia="Calibri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صنايع كشاورزي :</w:t>
      </w:r>
    </w:p>
    <w:p w:rsidR="009F3B5A" w:rsidRPr="00424EEC" w:rsidRDefault="009F3B5A" w:rsidP="00424EEC">
      <w:pPr>
        <w:bidi/>
        <w:spacing w:after="0" w:line="360" w:lineRule="auto"/>
        <w:jc w:val="both"/>
        <w:outlineLvl w:val="2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امكان فرآوري ، بسته بندي و سورتينگ انواع محصولات كشاورزي ، امكان سرمايه گذاري هاي كلان ، ايجاد ارزش افزوده كالا ، تدوين برنامه راهبردي جهت مديريت صنايع تبديلي و تكميلي با توجه به ظرفيتهاي توليد ، بررسي وضعيت ضايعات محصولات غذايي و تعامل با واحدهاي مربوطه جهت دستيابي به راه حلهاي مناسب در جهت كاهش ضايعات ، تهيه و تدوين دستورالعملهاي فني لازم در زمينه احداث ، بهبود و توسعه صنايع غذايي كشاورزي در اين بخش مي باشد.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برنامه هاي توسعه اي بخش: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اخذ مجوز در زمینه بسته بندی خشکبار 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اخذ مجوز در زمینه بسته بندی گوشت 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اخذ مجوز در زمینه بسته بندی میوه و حبوبات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تعداد و نام شهركهاي صنعتي موجود در شهرستان :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ناحیه صنعتی داشکسن – قطب صنعتی داران – شهرک صنعتی دالانکوه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پروانه بهره برداري صادر شده از طريق جهاد كشاورزي :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10 مورد انواع پروانه</w:t>
      </w:r>
    </w:p>
    <w:p w:rsidR="00124BC4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امور آب و خاك و فني و مهندسي :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از جمله وظايف آن: مطالعه و برنامه ريزي عمليات اصلاح مسير ، پوشش انهار سنتي ، مرمت ، لايروبي و نگهداري قنوات ،  احداث زهکشهاي انتقال آبهاي سطحي مازاد ، انجام عمليات اجراي پروژه هاي فرعي آبياري ، زهکشي مهار آبهاي سطحي با اجراي بندهاي انحرافي و سدهاي مخزني ، تجهيز و نوسازي اراضي كشاورزي ، مديريت آب در مزارع ، احداث زهكشهاي سطحي و زيرزميني در مناطق پرآب ، جلوگيري از پرت آب موجود با احداث كانال هاي آبياري ، لوله گذاري خطوط انتقال و ... مي باشد . شايان ذكر است در سالهاي گذشته  بیشترین تعداد پروژه ها و بیشترین حجم عملیات مالی و بودجه ای در زمینه امور زیربنایی آب و خاک  بوده است. </w:t>
      </w:r>
    </w:p>
    <w:p w:rsidR="000618D6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color w:val="0070C0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</w:t>
      </w:r>
      <w:r w:rsidRPr="00424EEC">
        <w:rPr>
          <w:rFonts w:ascii="Tahoma" w:eastAsia="Calibri" w:hAnsi="Tahoma" w:cs="Tahoma"/>
          <w:color w:val="0070C0"/>
          <w:sz w:val="24"/>
          <w:szCs w:val="24"/>
          <w:rtl/>
        </w:rPr>
        <w:t xml:space="preserve">نوع سيستم هاي آبياري انجام شده :  </w:t>
      </w:r>
    </w:p>
    <w:p w:rsidR="009F3B5A" w:rsidRPr="00424EEC" w:rsidRDefault="009F3B5A" w:rsidP="000618D6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0070C0"/>
          <w:sz w:val="24"/>
          <w:szCs w:val="24"/>
          <w:rtl/>
        </w:rPr>
        <w:t xml:space="preserve">     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آبیاری بارانی از نوع کلاسیک ثابت.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از ديگر اقدامات امور آب و خاك :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کلاسهای ترویجی – بازدید منطقه ای – پروژه یابی   برنامه هاي توسعه اي بخش: 1- اجرای سیستم آبیاری تحت فشار </w:t>
      </w:r>
    </w:p>
    <w:p w:rsidR="009F3B5A" w:rsidRPr="00424EEC" w:rsidRDefault="009F3B5A" w:rsidP="00424EEC">
      <w:pPr>
        <w:numPr>
          <w:ilvl w:val="0"/>
          <w:numId w:val="3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یک پارچه سازی اراضی </w:t>
      </w:r>
    </w:p>
    <w:p w:rsidR="009F3B5A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تعداد آزمايشگاه هاي آب و خاك شهرستان : ---</w:t>
      </w:r>
    </w:p>
    <w:p w:rsidR="009176F7" w:rsidRDefault="009176F7" w:rsidP="009176F7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176F7" w:rsidRPr="00424EEC" w:rsidRDefault="009176F7" w:rsidP="009176F7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62"/>
        <w:bidiVisual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  <w:gridCol w:w="1559"/>
        <w:gridCol w:w="4111"/>
      </w:tblGrid>
      <w:tr w:rsidR="009176F7" w:rsidRPr="00424EEC" w:rsidTr="009176F7">
        <w:trPr>
          <w:trHeight w:hRule="exact" w:val="867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lastRenderedPageBreak/>
              <w:t>عنوان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عدد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واحد</w:t>
            </w:r>
          </w:p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9176F7" w:rsidRPr="00424EEC" w:rsidTr="009176F7">
        <w:trPr>
          <w:trHeight w:hRule="exact" w:val="547"/>
          <w:tblHeader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مرمت و لایه  روبی قنات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424EEC">
              <w:rPr>
                <w:rFonts w:ascii="Tahoma" w:eastAsia="Calibri" w:hAnsi="Tahoma" w:cs="Tahoma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رشته</w:t>
            </w:r>
          </w:p>
        </w:tc>
      </w:tr>
      <w:tr w:rsidR="009176F7" w:rsidRPr="00424EEC" w:rsidTr="009176F7">
        <w:trPr>
          <w:trHeight w:hRule="exact" w:val="754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6F7" w:rsidRPr="00424EEC" w:rsidRDefault="004456B0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fa-IR"/>
              </w:rPr>
              <w:t>2.55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كيلومتر</w:t>
            </w:r>
          </w:p>
        </w:tc>
      </w:tr>
      <w:tr w:rsidR="009176F7" w:rsidRPr="00424EEC" w:rsidTr="004456B0">
        <w:trPr>
          <w:trHeight w:hRule="exact" w:val="961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سيستم هاي آبياري تحت فشار</w:t>
            </w:r>
            <w:r w:rsidR="004456B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در حال اجرا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F7" w:rsidRPr="00424EEC" w:rsidRDefault="004456B0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  <w:lang w:bidi="fa-IR"/>
              </w:rPr>
              <w:t>1183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هكتار</w:t>
            </w:r>
          </w:p>
        </w:tc>
      </w:tr>
    </w:tbl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  <w:lang w:bidi="fa-IR"/>
        </w:rPr>
      </w:pP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تسهيلات پرداختي توسعه بخش كشاورزي در طرح هاي آب و خاك (ميليون ريال): </w:t>
      </w:r>
      <w:r w:rsidR="00424EEC" w:rsidRPr="00424EEC">
        <w:rPr>
          <w:rFonts w:ascii="Tahoma" w:eastAsia="Calibri" w:hAnsi="Tahoma" w:cs="Tahoma" w:hint="cs"/>
          <w:color w:val="FF0000"/>
          <w:sz w:val="24"/>
          <w:szCs w:val="24"/>
          <w:rtl/>
        </w:rPr>
        <w:t>47724.7</w:t>
      </w:r>
    </w:p>
    <w:p w:rsidR="00124BC4" w:rsidRPr="00424EEC" w:rsidRDefault="00EC5B45" w:rsidP="00961510">
      <w:pPr>
        <w:bidi/>
        <w:spacing w:after="12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 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امور فناوريهاي مكانيزه كشاورزي :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از جمله وظايف اين بخش : </w:t>
      </w:r>
    </w:p>
    <w:p w:rsidR="00EC5B45" w:rsidRPr="00424EEC" w:rsidRDefault="00EC5B45" w:rsidP="00424EEC">
      <w:pPr>
        <w:numPr>
          <w:ilvl w:val="0"/>
          <w:numId w:val="4"/>
        </w:numPr>
        <w:bidi/>
        <w:spacing w:after="0" w:line="360" w:lineRule="auto"/>
        <w:ind w:left="253" w:firstLine="107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ايجاد مزارع الگوئي مكانيزه  با استفاده از ماشينها و ادوات جديد 2- توسعه ،تقويت،هدايت ،حمايت ونظارت بر واحدهاي ارائه خدمات مكانيزه 3- تهيه و محاسبه شاخص هاي مكانيزاسيون كشاورزي شهرستان ( درجه ، ضريب ، بهره وري و . . .) 4- تنظيم ،راه اندازي وآموزش كاربرد ماشين آلات و ادوات كشاورزي ونظارت بر اجراي صحيح عمليات مكانيزاسيون كشاورزي خصوصاً نظارت بر برداشت غلات 5- جمع آوري اطلاعات مورد نياز مكانيزاسيون شامل: ماشينها ، ادوات و تجهيزات مورد استفاده و كاربران آنها ، واحدهاي ارائه خدمات مكانيزه ، تعمير گاهها ، واحد هاي ساخت و فروشگا ههاي موجود در شهرستان 6- شناسايي متقاضيان موثر خريد ماشينها وادوات كشاورزي ومعرفي به سازمان مطابق سهميه شهرستان</w:t>
      </w:r>
    </w:p>
    <w:p w:rsidR="00EC5B45" w:rsidRPr="00424EEC" w:rsidRDefault="00EC5B45" w:rsidP="00424EEC">
      <w:pPr>
        <w:bidi/>
        <w:spacing w:after="0" w:line="36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</w:p>
    <w:p w:rsidR="00EC5B45" w:rsidRPr="00424EEC" w:rsidRDefault="00EC5B45" w:rsidP="0096151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شاخص هاي مكانيزاسيون شهرستان در سال </w:t>
      </w:r>
      <w:r w:rsidR="00961510">
        <w:rPr>
          <w:rFonts w:ascii="Tahoma" w:eastAsia="Calibri" w:hAnsi="Tahoma" w:cs="Tahoma" w:hint="cs"/>
          <w:sz w:val="24"/>
          <w:szCs w:val="24"/>
          <w:rtl/>
        </w:rPr>
        <w:t>1398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ضريب مكانيزاسيون 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43/3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هكتار/اسب بخار                         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درجه مكانيزاسيون محصولات زراعي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97/87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درصد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درجه مكانيزاسيون محصولات باغي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4/33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 درصد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برنامه هاي توسعه اي بخش: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خرید ماشینها و و ادوات کم خاک </w:t>
      </w:r>
      <w:r w:rsidR="0018136B" w:rsidRPr="00424EEC">
        <w:rPr>
          <w:rFonts w:ascii="Tahoma" w:eastAsia="Calibri" w:hAnsi="Tahoma" w:cs="Tahoma"/>
          <w:sz w:val="24"/>
          <w:szCs w:val="24"/>
          <w:rtl/>
        </w:rPr>
        <w:t xml:space="preserve"> و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رزی –  بدون  خاک ورزی – بذرکاری مخلوط غلات -  حبوبات – ذرت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برخي از تشكل ها و اتحاديه هاي مكانيزاسيون كشاورزي شهرستان:   </w:t>
      </w:r>
      <w:r w:rsidR="0018136B" w:rsidRPr="00424EEC">
        <w:rPr>
          <w:rFonts w:ascii="Tahoma" w:eastAsia="Calibri" w:hAnsi="Tahoma" w:cs="Tahoma"/>
          <w:sz w:val="24"/>
          <w:szCs w:val="24"/>
          <w:rtl/>
        </w:rPr>
        <w:t>اکسیر کود سپاهان –جوانه های سبز فریدن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124BC4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اداره امور اراضي شهرستان : 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اهم وظايف اداره امور اراضي شهرستان عبارتست از :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تعيين تكليف متصرفين اراضي دولتي (خالصه – باير باقيمانده مرحله اول ) و اجراي قانون جلوگيري از خرد شدن اراضي كشاورزي و ايجاد قطعات مناسب فني و اقتصادي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بازديد و نظارت بر مجوزه ها و موافقتنامه هاي صادر شده و ...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>از ديگر اقدامات شهرستان :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نصب تابلوهای ترویجی جهت پیشگیری از تعغییر کاربری 3 مورد 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 تهیه و توزیع بروشور و اطلاعیه 2000 جلد 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تکمیل پرونده های زارعین صاحب نسق و اجرای مصوبه 2/3/70 مجمع محترم تشخیص مصلحت نظام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>صدور 160 مورد موافقت اجرای فعالیت طرح کشاورزی در بخش های مختلف</w:t>
      </w:r>
    </w:p>
    <w:p w:rsidR="00124BC4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Style w:val="Strong"/>
          <w:rFonts w:ascii="Tahoma" w:eastAsia="Times New Roman" w:hAnsi="Tahoma" w:cs="Tahoma"/>
          <w:b w:val="0"/>
          <w:bCs w:val="0"/>
          <w:color w:val="FF0000"/>
          <w:sz w:val="24"/>
          <w:szCs w:val="24"/>
          <w:rtl/>
        </w:rPr>
        <w:t xml:space="preserve">اداره حفظ نباتات :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p w:rsidR="00EC5B45" w:rsidRPr="00424EEC" w:rsidRDefault="00EC5B45" w:rsidP="0096151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آمار كلينيك ها و آزمايشگاه هاي شهرستان (تا پايان سال </w:t>
      </w:r>
      <w:r w:rsidR="00961510">
        <w:rPr>
          <w:rFonts w:ascii="Tahoma" w:eastAsia="Calibri" w:hAnsi="Tahoma" w:cs="Tahoma" w:hint="cs"/>
          <w:sz w:val="24"/>
          <w:szCs w:val="24"/>
          <w:rtl/>
        </w:rPr>
        <w:t>98</w:t>
      </w:r>
      <w:r w:rsidRPr="00424EEC">
        <w:rPr>
          <w:rFonts w:ascii="Tahoma" w:eastAsia="Calibri" w:hAnsi="Tahoma" w:cs="Tahoma"/>
          <w:sz w:val="24"/>
          <w:szCs w:val="24"/>
          <w:rtl/>
        </w:rPr>
        <w:t>) :</w:t>
      </w:r>
    </w:p>
    <w:tbl>
      <w:tblPr>
        <w:tblpPr w:leftFromText="180" w:rightFromText="180" w:vertAnchor="text" w:horzAnchor="margin" w:tblpXSpec="right" w:tblpY="6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1778"/>
        <w:gridCol w:w="1425"/>
        <w:gridCol w:w="1523"/>
        <w:gridCol w:w="1702"/>
      </w:tblGrid>
      <w:tr w:rsidR="00EC5B45" w:rsidRPr="00424EEC" w:rsidTr="00EC5B45">
        <w:trPr>
          <w:trHeight w:hRule="exact" w:val="860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24EEC">
              <w:rPr>
                <w:rFonts w:ascii="Tahoma" w:eastAsia="Times New Roman" w:hAnsi="Tahoma" w:cs="Tahoma"/>
                <w:sz w:val="24"/>
                <w:szCs w:val="24"/>
                <w:rtl/>
              </w:rPr>
              <w:t>عنوان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كلينيك هاي</w:t>
            </w:r>
          </w:p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فروشگاههاي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شركت هاي ضد عفوني بذر</w:t>
            </w:r>
          </w:p>
        </w:tc>
      </w:tr>
      <w:tr w:rsidR="00EC5B45" w:rsidRPr="00424EEC" w:rsidTr="00EC5B45">
        <w:trPr>
          <w:trHeight w:hRule="exact" w:val="567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تعداد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18136B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</w:rPr>
              <w:t>-</w:t>
            </w:r>
          </w:p>
        </w:tc>
      </w:tr>
    </w:tbl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EC5B45" w:rsidRPr="00424EEC" w:rsidRDefault="00EC5B45" w:rsidP="00424EEC">
      <w:pPr>
        <w:tabs>
          <w:tab w:val="left" w:pos="7304"/>
        </w:tabs>
        <w:bidi/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>اهم فعاليت هاي اداره حفظ نباتات شهرستان عبارت است از :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  <w:lang w:bidi="fa-IR"/>
        </w:rPr>
      </w:pPr>
      <w:r w:rsidRPr="00424EEC">
        <w:rPr>
          <w:rFonts w:ascii="Tahoma" w:eastAsia="Calibri" w:hAnsi="Tahoma" w:cs="Tahoma"/>
          <w:sz w:val="24"/>
          <w:szCs w:val="24"/>
          <w:rtl/>
          <w:lang w:bidi="fa-IR"/>
        </w:rPr>
        <w:t>استفاده از روشهای عملی جدید در بخش حفظ نباتات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نظارت بر فعالیت کلینیک گیاهپزشکی 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  <w:lang w:bidi="fa-IR"/>
        </w:rPr>
        <w:t xml:space="preserve"> نظارت بر انجام عملیات دفع آفات ، بیماری های گیاهی و علف هرز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>مهمترين آفات و بيماريهاي موجود در سطح شهرستان :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آفات گندم ( سن گندم ،  تریپس گندم ،  شته ) بیماریهای گندم (زنگ گندم ، سفیدک گندم ) بیماری های سیب زمینی ( لکه موجی ، پژمردگی ، فوزارمی ، شانکر ساقه ، جرب سیب زمینی )آفات سیب زمینی ( شته ، زنجرک ، کرم مفتولی ، اگروتیس ، بید سیب زمینی ) </w:t>
      </w:r>
    </w:p>
    <w:p w:rsidR="00124BC4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color w:val="FF0000"/>
          <w:sz w:val="24"/>
          <w:szCs w:val="24"/>
          <w:rtl/>
        </w:rPr>
        <w:t xml:space="preserve">ترويج  و آموزش كشاورزي : </w:t>
      </w:r>
    </w:p>
    <w:p w:rsidR="00870FA8" w:rsidRDefault="00EC5B45" w:rsidP="00961510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>برنامه ريزی و اجرای طرحهای ترويجی در زمينه توليد محصولات سالم و ارگانيك ، نظارت و حمايت از عاملين ترويجی با تاكيد بر كشاورزان خبره ، تسهيل گران روستايی ، مددكاران ترويجی ، شركتهای خدمات مشاوره ای ، معرفی و حمايت از بهره برداران ، توليد كنندگان نمونه بخش كشاورزی ، روستايی و عشايری ، توسعه و تجهيز شبكه ترويجی متناسب با نياز بخش ،  اجرای طرحهای بسيج سازندگی بمنظور جلب مشاركت كشاورزان جوان در امر توسعه ك</w:t>
      </w:r>
      <w:r w:rsidR="00961510">
        <w:rPr>
          <w:rFonts w:ascii="Tahoma" w:hAnsi="Tahoma" w:cs="Tahoma" w:hint="cs"/>
          <w:sz w:val="24"/>
          <w:szCs w:val="24"/>
          <w:rtl/>
        </w:rPr>
        <w:t>ش</w:t>
      </w:r>
      <w:r w:rsidRPr="00424EEC">
        <w:rPr>
          <w:rFonts w:ascii="Tahoma" w:hAnsi="Tahoma" w:cs="Tahoma"/>
          <w:sz w:val="24"/>
          <w:szCs w:val="24"/>
          <w:rtl/>
        </w:rPr>
        <w:t xml:space="preserve">اورزی ، استفاده از روش هاي نوين آموزشي در جهت ارتقاء سطح آگاهي ، مهارت ، دانش و بينش بهره برداران بخش كشاورزي و انتقال تبادل اطلاعات و دستاوردهاي تحقيقاتي و فنون جديد كشاورزي در سطح مزارع به </w:t>
      </w:r>
      <w:r w:rsidR="002F6369" w:rsidRPr="00424EEC">
        <w:rPr>
          <w:rFonts w:ascii="Tahoma" w:hAnsi="Tahoma" w:cs="Tahoma"/>
          <w:sz w:val="24"/>
          <w:szCs w:val="24"/>
          <w:rtl/>
        </w:rPr>
        <w:t xml:space="preserve">كشاورزان حائز اهميت مي باشند .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  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برخي از پتانسيل ها و فرصت هاي سرمايه گذاري در بخش كشاورزي شهرستان: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1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صنایع تبدیلی سیب زمینی ( نشاسته ، چیپس  ) </w:t>
      </w:r>
    </w:p>
    <w:p w:rsidR="00EC5B45" w:rsidRPr="00424EEC" w:rsidRDefault="00EC5B45" w:rsidP="00424EEC">
      <w:pPr>
        <w:numPr>
          <w:ilvl w:val="0"/>
          <w:numId w:val="10"/>
        </w:num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سرمایه گذاری در بخش دام و طیور</w:t>
      </w:r>
    </w:p>
    <w:p w:rsidR="00EC5B45" w:rsidRPr="00424EEC" w:rsidRDefault="00EC5B45" w:rsidP="00424EEC">
      <w:pPr>
        <w:numPr>
          <w:ilvl w:val="0"/>
          <w:numId w:val="10"/>
        </w:numPr>
        <w:bidi/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سرمایه گذاری در بخش شیلات و ابزیان</w:t>
      </w:r>
    </w:p>
    <w:p w:rsidR="00EC5B45" w:rsidRPr="00424EEC" w:rsidRDefault="00EC5B45" w:rsidP="00424EEC">
      <w:pPr>
        <w:bidi/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4-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احداث انبارها سرد و سردخانه ها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5-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احداث واحدهای بزرگ و صنعتی دام و طیور شاخص 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برخي از چالش هاي  پيش روي بخش كشاورزي  شهرستان :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1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خشکسالی و کمبود شدید منابع آبی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2-  افزایش هزینه های تولید و قیمت نهاد های بخش کشاورزی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3   -  خورده مالکی و عدم یکپارچه سازی اراضی کشاورزی </w:t>
      </w:r>
    </w:p>
    <w:p w:rsidR="00EC5B45" w:rsidRPr="00424EEC" w:rsidRDefault="00EC5B45" w:rsidP="00424EEC">
      <w:pPr>
        <w:numPr>
          <w:ilvl w:val="0"/>
          <w:numId w:val="10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مشکلات بانکی و مشکلات جذب تهسیلات بانکی در بخش کشاورزی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فعاليت هاي تحقيقاتي  و پژوهشي كشاورزي در شهرستان  :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bidi="fa-IR"/>
        </w:rPr>
      </w:pPr>
      <w:r w:rsidRPr="00424EEC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نمونه برداری از سیب زمینی های بذری شهرستان – کشت سیب زمینی مینی تیوبر در شهرستان  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9F3B5A" w:rsidRPr="00424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89" w:rsidRDefault="00131189" w:rsidP="00961510">
      <w:pPr>
        <w:spacing w:after="0" w:line="240" w:lineRule="auto"/>
      </w:pPr>
      <w:r>
        <w:separator/>
      </w:r>
    </w:p>
  </w:endnote>
  <w:endnote w:type="continuationSeparator" w:id="0">
    <w:p w:rsidR="00131189" w:rsidRDefault="00131189" w:rsidP="0096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89" w:rsidRDefault="00131189" w:rsidP="00961510">
      <w:pPr>
        <w:spacing w:after="0" w:line="240" w:lineRule="auto"/>
      </w:pPr>
      <w:r>
        <w:separator/>
      </w:r>
    </w:p>
  </w:footnote>
  <w:footnote w:type="continuationSeparator" w:id="0">
    <w:p w:rsidR="00131189" w:rsidRDefault="00131189" w:rsidP="0096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332"/>
    <w:multiLevelType w:val="hybridMultilevel"/>
    <w:tmpl w:val="296A112A"/>
    <w:lvl w:ilvl="0" w:tplc="F024210C">
      <w:start w:val="2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3401"/>
    <w:multiLevelType w:val="hybridMultilevel"/>
    <w:tmpl w:val="68B8B828"/>
    <w:lvl w:ilvl="0" w:tplc="293649D8">
      <w:start w:val="1"/>
      <w:numFmt w:val="decimal"/>
      <w:lvlText w:val="%1-"/>
      <w:lvlJc w:val="left"/>
      <w:pPr>
        <w:ind w:left="735" w:hanging="375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A3223"/>
    <w:multiLevelType w:val="hybridMultilevel"/>
    <w:tmpl w:val="759ECFC6"/>
    <w:lvl w:ilvl="0" w:tplc="FC40B42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740"/>
    <w:multiLevelType w:val="hybridMultilevel"/>
    <w:tmpl w:val="DD105124"/>
    <w:lvl w:ilvl="0" w:tplc="6E121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A7784"/>
    <w:multiLevelType w:val="hybridMultilevel"/>
    <w:tmpl w:val="2F52CFA8"/>
    <w:lvl w:ilvl="0" w:tplc="BC44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BCA"/>
    <w:multiLevelType w:val="hybridMultilevel"/>
    <w:tmpl w:val="2F52CFA8"/>
    <w:lvl w:ilvl="0" w:tplc="BC44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5E5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0"/>
    <w:rsid w:val="00003EFB"/>
    <w:rsid w:val="000618D6"/>
    <w:rsid w:val="00095F15"/>
    <w:rsid w:val="000E6E10"/>
    <w:rsid w:val="00124BC4"/>
    <w:rsid w:val="00131189"/>
    <w:rsid w:val="00177F49"/>
    <w:rsid w:val="0018136B"/>
    <w:rsid w:val="00232910"/>
    <w:rsid w:val="002F6369"/>
    <w:rsid w:val="003F0679"/>
    <w:rsid w:val="00424EEC"/>
    <w:rsid w:val="004456B0"/>
    <w:rsid w:val="00524966"/>
    <w:rsid w:val="005930E5"/>
    <w:rsid w:val="005B222B"/>
    <w:rsid w:val="005E560C"/>
    <w:rsid w:val="005E61B3"/>
    <w:rsid w:val="00642680"/>
    <w:rsid w:val="006A71F7"/>
    <w:rsid w:val="00793D53"/>
    <w:rsid w:val="007D3590"/>
    <w:rsid w:val="007F3303"/>
    <w:rsid w:val="00870FA8"/>
    <w:rsid w:val="009176F7"/>
    <w:rsid w:val="00961510"/>
    <w:rsid w:val="009F3B5A"/>
    <w:rsid w:val="009F7599"/>
    <w:rsid w:val="00A1133F"/>
    <w:rsid w:val="00A551B3"/>
    <w:rsid w:val="00AA271C"/>
    <w:rsid w:val="00B87387"/>
    <w:rsid w:val="00BB3819"/>
    <w:rsid w:val="00EC5B45"/>
    <w:rsid w:val="00F54322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10"/>
  </w:style>
  <w:style w:type="paragraph" w:styleId="Footer">
    <w:name w:val="footer"/>
    <w:basedOn w:val="Normal"/>
    <w:link w:val="Foot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10"/>
  </w:style>
  <w:style w:type="paragraph" w:styleId="Footer">
    <w:name w:val="footer"/>
    <w:basedOn w:val="Normal"/>
    <w:link w:val="Foot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fereidan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</dc:creator>
  <cp:lastModifiedBy>fereidan-jahad</cp:lastModifiedBy>
  <cp:revision>3</cp:revision>
  <cp:lastPrinted>2018-07-30T08:50:00Z</cp:lastPrinted>
  <dcterms:created xsi:type="dcterms:W3CDTF">2020-10-06T08:27:00Z</dcterms:created>
  <dcterms:modified xsi:type="dcterms:W3CDTF">2021-01-26T06:45:00Z</dcterms:modified>
</cp:coreProperties>
</file>